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8F" w:rsidRPr="003A058F" w:rsidRDefault="003A058F" w:rsidP="003A058F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ЧТО ТАКОЕ «НАЛОГ НА ПРОФЕССИОНАЛЬНЫЙ ДОХОД»</w:t>
      </w:r>
    </w:p>
    <w:p w:rsidR="003A058F" w:rsidRPr="003A058F" w:rsidRDefault="003A058F" w:rsidP="003A058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3A058F" w:rsidRPr="003A058F" w:rsidRDefault="003A058F" w:rsidP="003A058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по установлению специального налогового режима проводится на территории всех субъектов РФ.</w:t>
      </w:r>
    </w:p>
    <w:p w:rsidR="003A058F" w:rsidRPr="003A058F" w:rsidRDefault="003A058F" w:rsidP="003A058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3A058F" w:rsidRPr="003A058F" w:rsidRDefault="003A058F" w:rsidP="003A058F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3A058F" w:rsidRPr="003A058F" w:rsidRDefault="003A058F" w:rsidP="003A058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И ДЕКЛАРАЦИЙ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В ПРИЛОЖЕНИИ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СТРАХОВЫЕ ВЗНОСЫ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3A058F" w:rsidRPr="003A058F" w:rsidRDefault="003A058F" w:rsidP="003A058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ЛЕГАЛЬНАЯ РАБОТА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БЕЗ СТАТУСА ИП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НАЛОГОВЫЙ ВЫЧЕТ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Сумма вычета — 10 000 рублей.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Ставка 4% уменьшается до 3%,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lastRenderedPageBreak/>
        <w:t>ставка 6% уменьшается до 4%.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Расчет автоматический.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 К УПЛАТЕ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Налог начисляется автоматически в приложении.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Уплата — не позднее 25 числа следующего месяца.</w:t>
      </w:r>
    </w:p>
    <w:p w:rsidR="003A058F" w:rsidRPr="003A058F" w:rsidRDefault="003A058F" w:rsidP="003A058F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НАЛОГОВЫЕ СТАВКИ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4% — с доходов от физлиц.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 xml:space="preserve">6% — с доходов от </w:t>
      </w:r>
      <w:proofErr w:type="spellStart"/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юрлиц</w:t>
      </w:r>
      <w:proofErr w:type="spellEnd"/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и ИП. Других обязательных платежей нет.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ЧЕРЕЗ ИНТЕРНЕТ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России, через банк или портал </w:t>
      </w:r>
      <w:proofErr w:type="spellStart"/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госуслуг</w:t>
      </w:r>
      <w:proofErr w:type="spellEnd"/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.</w:t>
      </w:r>
    </w:p>
    <w:p w:rsidR="003A058F" w:rsidRPr="003A058F" w:rsidRDefault="003A058F" w:rsidP="003A058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</w:t>
      </w:r>
      <w:r w:rsidRPr="003A058F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br/>
        <w:t>ПО ТРУДОВОМУ ДОГОВОРУ</w:t>
      </w:r>
    </w:p>
    <w:p w:rsidR="003A058F" w:rsidRPr="003A058F" w:rsidRDefault="003A058F" w:rsidP="003A058F">
      <w:pPr>
        <w:spacing w:before="225" w:line="240" w:lineRule="auto"/>
        <w:jc w:val="center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Зарплата не учитывается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при расчете налога.</w:t>
      </w:r>
      <w:r w:rsidRPr="003A058F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Трудовой стаж по месту работы не прерывается.</w:t>
      </w:r>
    </w:p>
    <w:p w:rsidR="003A058F" w:rsidRPr="003A058F" w:rsidRDefault="003A058F" w:rsidP="003A058F">
      <w:pPr>
        <w:spacing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058F" w:rsidRDefault="003A058F" w:rsidP="003A058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005CAA"/>
          <w:sz w:val="42"/>
          <w:szCs w:val="42"/>
        </w:rPr>
      </w:pPr>
      <w:r>
        <w:rPr>
          <w:rFonts w:ascii="Arial" w:hAnsi="Arial" w:cs="Arial"/>
          <w:caps/>
          <w:color w:val="005CAA"/>
          <w:sz w:val="42"/>
          <w:szCs w:val="42"/>
        </w:rPr>
        <w:t>К</w:t>
      </w:r>
      <w:r>
        <w:rPr>
          <w:rFonts w:ascii="Arial" w:hAnsi="Arial" w:cs="Arial"/>
          <w:caps/>
          <w:color w:val="005CAA"/>
          <w:sz w:val="42"/>
          <w:szCs w:val="42"/>
        </w:rPr>
        <w:t>ОМУ ПОДХОДИТ ЭТОТ НАЛОГОВЫЙ РЕЖИМ</w:t>
      </w:r>
    </w:p>
    <w:p w:rsidR="003A058F" w:rsidRDefault="003A058F" w:rsidP="003A058F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405965"/>
        </w:rPr>
      </w:pPr>
      <w:proofErr w:type="gramStart"/>
      <w:r>
        <w:rPr>
          <w:rFonts w:ascii="Arial" w:hAnsi="Arial" w:cs="Arial"/>
          <w:color w:val="405965"/>
        </w:rPr>
        <w:t>Новый</w:t>
      </w:r>
      <w:proofErr w:type="gramEnd"/>
      <w:r>
        <w:rPr>
          <w:rFonts w:ascii="Arial" w:hAnsi="Arial" w:cs="Arial"/>
          <w:color w:val="405965"/>
        </w:rPr>
        <w:t xml:space="preserve"> </w:t>
      </w:r>
      <w:proofErr w:type="spellStart"/>
      <w:r>
        <w:rPr>
          <w:rFonts w:ascii="Arial" w:hAnsi="Arial" w:cs="Arial"/>
          <w:color w:val="405965"/>
        </w:rPr>
        <w:t>спецрежим</w:t>
      </w:r>
      <w:proofErr w:type="spellEnd"/>
      <w:r>
        <w:rPr>
          <w:rFonts w:ascii="Arial" w:hAnsi="Arial" w:cs="Arial"/>
          <w:color w:val="405965"/>
        </w:rPr>
        <w:t xml:space="preserve"> могут применять физлица и индивидуальные предприниматели (</w:t>
      </w:r>
      <w:proofErr w:type="spellStart"/>
      <w:r>
        <w:rPr>
          <w:rFonts w:ascii="Arial" w:hAnsi="Arial" w:cs="Arial"/>
          <w:color w:val="405965"/>
        </w:rPr>
        <w:t>самозанятые</w:t>
      </w:r>
      <w:proofErr w:type="spellEnd"/>
      <w:r>
        <w:rPr>
          <w:rFonts w:ascii="Arial" w:hAnsi="Arial" w:cs="Arial"/>
          <w:color w:val="405965"/>
        </w:rPr>
        <w:t>), у которых одновременно соблюдаются следующие условия.</w:t>
      </w:r>
    </w:p>
    <w:p w:rsidR="003A058F" w:rsidRDefault="003A058F" w:rsidP="003A058F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Они получают доход от самостоятельного ведения деятельности или использования имущества.</w:t>
      </w:r>
    </w:p>
    <w:p w:rsidR="003A058F" w:rsidRDefault="003A058F" w:rsidP="003A058F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При ведении этой деятельности не имеют работодателя, с которым заключен трудовой договор.</w:t>
      </w:r>
    </w:p>
    <w:p w:rsidR="003A058F" w:rsidRDefault="003A058F" w:rsidP="003A058F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Не привлекают для этой деятельности наемных работников по трудовым договорам.</w:t>
      </w:r>
    </w:p>
    <w:p w:rsidR="003A058F" w:rsidRDefault="003A058F" w:rsidP="003A058F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Arial" w:hAnsi="Arial" w:cs="Arial"/>
          <w:color w:val="405965"/>
          <w:sz w:val="21"/>
          <w:szCs w:val="21"/>
        </w:rPr>
      </w:pPr>
      <w:r>
        <w:rPr>
          <w:rFonts w:ascii="Arial" w:hAnsi="Arial" w:cs="Arial"/>
          <w:color w:val="405965"/>
          <w:sz w:val="21"/>
          <w:szCs w:val="21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3A058F" w:rsidRDefault="003A058F" w:rsidP="003A058F">
      <w:pPr>
        <w:pStyle w:val="2"/>
        <w:spacing w:before="0" w:beforeAutospacing="0" w:after="0" w:afterAutospacing="0"/>
        <w:rPr>
          <w:rFonts w:ascii="Arial" w:hAnsi="Arial" w:cs="Arial"/>
          <w:caps/>
          <w:color w:val="005CAA"/>
          <w:sz w:val="42"/>
          <w:szCs w:val="42"/>
        </w:rPr>
      </w:pPr>
      <w:r>
        <w:rPr>
          <w:rFonts w:ascii="Arial" w:hAnsi="Arial" w:cs="Arial"/>
          <w:caps/>
          <w:color w:val="005CAA"/>
          <w:sz w:val="42"/>
          <w:szCs w:val="42"/>
        </w:rPr>
        <w:t>ОГРАНИЧЕНИЕ ПО СУММЕ ДОХОДА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Налог на профессиональный доход можно платить, только пока сумма дохода нарастающим итогом в течение года не превысит</w:t>
      </w:r>
    </w:p>
    <w:p w:rsidR="003A058F" w:rsidRDefault="003A058F" w:rsidP="003A058F">
      <w:pPr>
        <w:pStyle w:val="1"/>
        <w:spacing w:before="0"/>
        <w:rPr>
          <w:rFonts w:ascii="Arial" w:hAnsi="Arial" w:cs="Arial"/>
          <w:caps/>
          <w:color w:val="005CAA"/>
          <w:sz w:val="51"/>
          <w:szCs w:val="51"/>
        </w:rPr>
      </w:pPr>
      <w:r>
        <w:rPr>
          <w:rFonts w:ascii="Arial" w:hAnsi="Arial" w:cs="Arial"/>
          <w:caps/>
          <w:color w:val="005CAA"/>
          <w:sz w:val="51"/>
          <w:szCs w:val="51"/>
        </w:rPr>
        <w:t xml:space="preserve">2,4 </w:t>
      </w:r>
      <w:proofErr w:type="gramStart"/>
      <w:r>
        <w:rPr>
          <w:rFonts w:ascii="Arial" w:hAnsi="Arial" w:cs="Arial"/>
          <w:caps/>
          <w:color w:val="005CAA"/>
          <w:sz w:val="51"/>
          <w:szCs w:val="51"/>
        </w:rPr>
        <w:t>МЛН</w:t>
      </w:r>
      <w:proofErr w:type="gramEnd"/>
      <w:r>
        <w:rPr>
          <w:rFonts w:ascii="Arial" w:hAnsi="Arial" w:cs="Arial"/>
          <w:caps/>
          <w:color w:val="005CAA"/>
          <w:sz w:val="51"/>
          <w:szCs w:val="51"/>
        </w:rPr>
        <w:t xml:space="preserve"> РУБЛЕЙ.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lastRenderedPageBreak/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</w:t>
      </w:r>
      <w:proofErr w:type="gramStart"/>
      <w:r>
        <w:t>подходящего</w:t>
      </w:r>
      <w:proofErr w:type="gramEnd"/>
      <w:r>
        <w:t xml:space="preserve"> </w:t>
      </w:r>
      <w:proofErr w:type="spellStart"/>
      <w:r>
        <w:t>спецрежима</w:t>
      </w:r>
      <w:proofErr w:type="spellEnd"/>
      <w:r>
        <w:t xml:space="preserve"> и платить налоги по предусмотренным им ставкам и правилам.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>
        <w:t>спецрежимов</w:t>
      </w:r>
      <w:proofErr w:type="spellEnd"/>
      <w:r>
        <w:t>, если они используются индивидуальным предпринимателем.</w:t>
      </w:r>
    </w:p>
    <w:p w:rsidR="003A058F" w:rsidRDefault="003A058F" w:rsidP="003A058F">
      <w:pPr>
        <w:pStyle w:val="2"/>
        <w:spacing w:before="0" w:beforeAutospacing="0" w:after="0" w:afterAutospacing="0"/>
        <w:rPr>
          <w:rFonts w:ascii="Arial" w:hAnsi="Arial" w:cs="Arial"/>
          <w:caps/>
          <w:color w:val="005CAA"/>
          <w:sz w:val="42"/>
          <w:szCs w:val="42"/>
        </w:rPr>
      </w:pPr>
      <w:r>
        <w:rPr>
          <w:rFonts w:ascii="Arial" w:hAnsi="Arial" w:cs="Arial"/>
          <w:caps/>
          <w:color w:val="005CAA"/>
          <w:sz w:val="42"/>
          <w:szCs w:val="42"/>
        </w:rPr>
        <w:t>НАЛОГОВЫЕ СТАВКИ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Налоговая ставка зависит от того, кто перечислил деньги налогоплательщику налога на профессиональный доход.</w:t>
      </w:r>
    </w:p>
    <w:p w:rsidR="003A058F" w:rsidRDefault="003A058F" w:rsidP="003A058F">
      <w:pPr>
        <w:pStyle w:val="1"/>
        <w:shd w:val="clear" w:color="auto" w:fill="FFA500"/>
        <w:rPr>
          <w:rFonts w:ascii="Arial" w:hAnsi="Arial" w:cs="Arial"/>
          <w:caps/>
          <w:color w:val="EEEEEE"/>
          <w:sz w:val="105"/>
          <w:szCs w:val="105"/>
        </w:rPr>
      </w:pPr>
      <w:r>
        <w:rPr>
          <w:rFonts w:ascii="Arial" w:hAnsi="Arial" w:cs="Arial"/>
          <w:caps/>
          <w:color w:val="EEEEEE"/>
          <w:sz w:val="105"/>
          <w:szCs w:val="105"/>
        </w:rPr>
        <w:t>4%</w:t>
      </w:r>
    </w:p>
    <w:p w:rsidR="003A058F" w:rsidRDefault="003A058F" w:rsidP="003A058F">
      <w:pPr>
        <w:pStyle w:val="card-text"/>
        <w:shd w:val="clear" w:color="auto" w:fill="FFA500"/>
        <w:spacing w:before="0" w:beforeAutospacing="0" w:after="0" w:afterAutospacing="0"/>
        <w:rPr>
          <w:color w:val="FFFFFF"/>
        </w:rPr>
      </w:pPr>
      <w:r>
        <w:rPr>
          <w:color w:val="FFFFFF"/>
        </w:rPr>
        <w:t>при расчетах с физическими лицами</w:t>
      </w:r>
    </w:p>
    <w:p w:rsidR="003A058F" w:rsidRDefault="003A058F" w:rsidP="003A058F">
      <w:pPr>
        <w:pStyle w:val="mb-2"/>
        <w:spacing w:before="0" w:beforeAutospacing="0" w:after="0" w:afterAutospacing="0"/>
        <w:rPr>
          <w:color w:val="FFFFFF"/>
        </w:rPr>
      </w:pPr>
      <w:r>
        <w:rPr>
          <w:color w:val="FFFFFF"/>
        </w:rPr>
        <w:t>Ставка 4% используется, если доход за товар, работы или услуги поступил от физического лица.</w:t>
      </w:r>
    </w:p>
    <w:p w:rsidR="003A058F" w:rsidRDefault="003A058F" w:rsidP="003A058F">
      <w:pPr>
        <w:pStyle w:val="1"/>
        <w:shd w:val="clear" w:color="auto" w:fill="00BFFF"/>
        <w:rPr>
          <w:rFonts w:ascii="Arial" w:hAnsi="Arial" w:cs="Arial"/>
          <w:caps/>
          <w:color w:val="EEEEEE"/>
          <w:sz w:val="105"/>
          <w:szCs w:val="105"/>
        </w:rPr>
      </w:pPr>
      <w:r>
        <w:rPr>
          <w:rFonts w:ascii="Arial" w:hAnsi="Arial" w:cs="Arial"/>
          <w:caps/>
          <w:color w:val="EEEEEE"/>
          <w:sz w:val="105"/>
          <w:szCs w:val="105"/>
        </w:rPr>
        <w:t>6%</w:t>
      </w:r>
    </w:p>
    <w:p w:rsidR="003A058F" w:rsidRDefault="003A058F" w:rsidP="003A058F">
      <w:pPr>
        <w:pStyle w:val="card-text"/>
        <w:shd w:val="clear" w:color="auto" w:fill="00BFFF"/>
        <w:spacing w:before="0" w:beforeAutospacing="0" w:after="0" w:afterAutospacing="0"/>
        <w:rPr>
          <w:color w:val="FFFFFF"/>
        </w:rPr>
      </w:pPr>
      <w:r>
        <w:rPr>
          <w:color w:val="FFFFFF"/>
        </w:rPr>
        <w:t>при расчетах с ИП и организациями</w:t>
      </w:r>
    </w:p>
    <w:p w:rsidR="003A058F" w:rsidRDefault="003A058F" w:rsidP="003A058F">
      <w:pPr>
        <w:pStyle w:val="mb-2"/>
        <w:spacing w:before="0" w:beforeAutospacing="0" w:after="0" w:afterAutospacing="0"/>
        <w:rPr>
          <w:color w:val="FFFFFF"/>
        </w:rPr>
      </w:pPr>
      <w:r>
        <w:rPr>
          <w:color w:val="FFFFFF"/>
        </w:rPr>
        <w:t>Ставка 6% используется, если поступление от юридического лица или индивидуального предпринимателя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Налоговый режим будет действовать в течение 10 лет. В этот период ставки налога не изменятся.</w:t>
      </w:r>
    </w:p>
    <w:p w:rsidR="003A058F" w:rsidRDefault="003A058F" w:rsidP="003A058F">
      <w:pPr>
        <w:pStyle w:val="2"/>
        <w:spacing w:before="0" w:beforeAutospacing="0" w:after="0" w:afterAutospacing="0"/>
        <w:rPr>
          <w:rFonts w:ascii="Arial" w:hAnsi="Arial" w:cs="Arial"/>
          <w:caps/>
          <w:color w:val="005CAA"/>
          <w:sz w:val="42"/>
          <w:szCs w:val="42"/>
        </w:rPr>
      </w:pPr>
      <w:r>
        <w:rPr>
          <w:rFonts w:ascii="Arial" w:hAnsi="Arial" w:cs="Arial"/>
          <w:caps/>
          <w:color w:val="005CAA"/>
          <w:sz w:val="42"/>
          <w:szCs w:val="42"/>
        </w:rPr>
        <w:t xml:space="preserve">КАКИЕ ПЛАТЕЖИ </w:t>
      </w:r>
      <w:proofErr w:type="gramStart"/>
      <w:r>
        <w:rPr>
          <w:rFonts w:ascii="Arial" w:hAnsi="Arial" w:cs="Arial"/>
          <w:caps/>
          <w:color w:val="005CAA"/>
          <w:sz w:val="42"/>
          <w:szCs w:val="42"/>
        </w:rPr>
        <w:t>ЗАМЕНЯЕТ НАЛОГ НА ПРОФЕССИОНАЛЬНЫЙ</w:t>
      </w:r>
      <w:proofErr w:type="gramEnd"/>
      <w:r>
        <w:rPr>
          <w:rFonts w:ascii="Arial" w:hAnsi="Arial" w:cs="Arial"/>
          <w:caps/>
          <w:color w:val="005CAA"/>
          <w:sz w:val="42"/>
          <w:szCs w:val="42"/>
        </w:rPr>
        <w:t xml:space="preserve"> ДОХОД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Особенности применения специального налогового режима:</w:t>
      </w:r>
    </w:p>
    <w:p w:rsidR="003A058F" w:rsidRDefault="003A058F" w:rsidP="003A058F">
      <w:pPr>
        <w:numPr>
          <w:ilvl w:val="0"/>
          <w:numId w:val="2"/>
        </w:numPr>
        <w:spacing w:after="0" w:line="240" w:lineRule="auto"/>
        <w:ind w:left="408"/>
      </w:pPr>
      <w: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3A058F" w:rsidRDefault="003A058F" w:rsidP="003A058F">
      <w:pPr>
        <w:numPr>
          <w:ilvl w:val="0"/>
          <w:numId w:val="2"/>
        </w:numPr>
        <w:spacing w:after="0" w:line="240" w:lineRule="auto"/>
        <w:ind w:left="408"/>
      </w:pPr>
      <w:r>
        <w:t>Индивидуальные предприниматели не уплачивают:</w:t>
      </w:r>
    </w:p>
    <w:p w:rsidR="003A058F" w:rsidRDefault="003A058F" w:rsidP="003A058F">
      <w:pPr>
        <w:numPr>
          <w:ilvl w:val="1"/>
          <w:numId w:val="2"/>
        </w:numPr>
        <w:spacing w:after="0" w:line="240" w:lineRule="auto"/>
        <w:ind w:left="816"/>
      </w:pPr>
      <w:r>
        <w:lastRenderedPageBreak/>
        <w:t>налог на доходы физических лиц с тех доходов, которые облагаются налогом на профессиональный доход;</w:t>
      </w:r>
    </w:p>
    <w:p w:rsidR="003A058F" w:rsidRDefault="003A058F" w:rsidP="003A058F">
      <w:pPr>
        <w:numPr>
          <w:ilvl w:val="1"/>
          <w:numId w:val="2"/>
        </w:numPr>
        <w:spacing w:after="0" w:line="240" w:lineRule="auto"/>
        <w:ind w:left="816"/>
      </w:pPr>
      <w:r>
        <w:t>налог на добавленную стоимость, за исключением НДС при ввозе товаров на территорию России;</w:t>
      </w:r>
    </w:p>
    <w:p w:rsidR="003A058F" w:rsidRDefault="003A058F" w:rsidP="003A058F">
      <w:pPr>
        <w:numPr>
          <w:ilvl w:val="1"/>
          <w:numId w:val="2"/>
        </w:numPr>
        <w:spacing w:after="0" w:line="240" w:lineRule="auto"/>
        <w:ind w:left="816"/>
      </w:pPr>
      <w:r>
        <w:t>фиксированные страховые взносы.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Индивидуальные предприниматели, которые зарегистрировались в качестве налогоплательщиков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proofErr w:type="spellStart"/>
      <w:r>
        <w:t>самозанятые</w:t>
      </w:r>
      <w:proofErr w:type="spellEnd"/>
      <w:r>
        <w:t xml:space="preserve"> являются участниками системы обязательного медицинского страхования и могут получать бесплатную медицинскую помощь.</w:t>
      </w:r>
    </w:p>
    <w:p w:rsidR="003A058F" w:rsidRPr="003A058F" w:rsidRDefault="003A058F" w:rsidP="003A058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</w:pPr>
      <w:r w:rsidRPr="003A058F">
        <w:rPr>
          <w:rFonts w:ascii="Arial" w:eastAsia="Times New Roman" w:hAnsi="Arial" w:cs="Arial"/>
          <w:b/>
          <w:bCs/>
          <w:caps/>
          <w:color w:val="005CAA"/>
          <w:sz w:val="42"/>
          <w:szCs w:val="42"/>
          <w:lang w:eastAsia="ru-RU"/>
        </w:rPr>
        <w:t>КАК СТАТЬ НАЛОГОПЛАТЕЛЬЩИКОМ НАЛОГА НА ПРОФЕССИОНАЛЬНЫЙ ДОХОД</w:t>
      </w:r>
    </w:p>
    <w:p w:rsidR="003A058F" w:rsidRPr="003A058F" w:rsidRDefault="003A058F" w:rsidP="003A05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A058F" w:rsidRPr="003A058F" w:rsidRDefault="003A058F" w:rsidP="003A05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Регистрация в приложении "Мой налог" занимает несколько минут. Заполнять заявление на бумаге и посещать инспекцию не нужно. Доступны несколько способов:</w:t>
      </w:r>
    </w:p>
    <w:p w:rsidR="003A058F" w:rsidRPr="003A058F" w:rsidRDefault="003A058F" w:rsidP="003A058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 использованием паспорта для сканирования и проверки, а также фотографии, которую можно сделать прямо на камеру смартфона;</w:t>
      </w:r>
    </w:p>
    <w:p w:rsidR="003A058F" w:rsidRPr="003A058F" w:rsidRDefault="003A058F" w:rsidP="003A058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c использованием ИНН и пароля, которые используются для доступа в личный кабинет физлица на сайте nalog.ru;</w:t>
      </w:r>
    </w:p>
    <w:p w:rsidR="003A058F" w:rsidRPr="003A058F" w:rsidRDefault="003A058F" w:rsidP="003A058F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405965"/>
          <w:sz w:val="21"/>
          <w:szCs w:val="21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1"/>
          <w:szCs w:val="21"/>
          <w:lang w:eastAsia="ru-RU"/>
        </w:rPr>
        <w:t>с помощью учетной записи Единого портала государственных и муниципальных услуг.</w:t>
      </w:r>
    </w:p>
    <w:p w:rsidR="003A058F" w:rsidRPr="003A058F" w:rsidRDefault="003A058F" w:rsidP="003A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Также налогоплательщик может зарегистрироваться, обратившись в </w:t>
      </w:r>
      <w:hyperlink r:id="rId6" w:tgtFrame="blank" w:history="1">
        <w:r w:rsidRPr="003A058F">
          <w:rPr>
            <w:rFonts w:ascii="Arial" w:eastAsia="Times New Roman" w:hAnsi="Arial" w:cs="Arial"/>
            <w:color w:val="0066B3"/>
            <w:sz w:val="21"/>
            <w:szCs w:val="21"/>
            <w:u w:val="single"/>
            <w:shd w:val="clear" w:color="auto" w:fill="FFFFFF"/>
            <w:lang w:eastAsia="ru-RU"/>
          </w:rPr>
          <w:t>уполномоченные банки</w:t>
        </w:r>
      </w:hyperlink>
      <w:r w:rsidRPr="003A058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, а при отсутствии смартфона - работать через </w:t>
      </w:r>
      <w:proofErr w:type="spellStart"/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"https://lknpd.nalog.ru/auth/login" \t "blank" </w:instrText>
      </w: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A058F">
        <w:rPr>
          <w:rFonts w:ascii="Arial" w:eastAsia="Times New Roman" w:hAnsi="Arial" w:cs="Arial"/>
          <w:color w:val="0066B3"/>
          <w:sz w:val="21"/>
          <w:szCs w:val="21"/>
          <w:u w:val="single"/>
          <w:shd w:val="clear" w:color="auto" w:fill="FFFFFF"/>
          <w:lang w:eastAsia="ru-RU"/>
        </w:rPr>
        <w:t>вэб</w:t>
      </w:r>
      <w:proofErr w:type="spellEnd"/>
      <w:r w:rsidRPr="003A058F">
        <w:rPr>
          <w:rFonts w:ascii="Arial" w:eastAsia="Times New Roman" w:hAnsi="Arial" w:cs="Arial"/>
          <w:color w:val="0066B3"/>
          <w:sz w:val="21"/>
          <w:szCs w:val="21"/>
          <w:u w:val="single"/>
          <w:shd w:val="clear" w:color="auto" w:fill="FFFFFF"/>
          <w:lang w:eastAsia="ru-RU"/>
        </w:rPr>
        <w:t>-версию приложения «Мой налог»</w:t>
      </w:r>
      <w:r w:rsidRPr="003A05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A058F">
        <w:rPr>
          <w:rFonts w:ascii="Arial" w:eastAsia="Times New Roman" w:hAnsi="Arial" w:cs="Arial"/>
          <w:color w:val="405965"/>
          <w:sz w:val="21"/>
          <w:szCs w:val="21"/>
          <w:shd w:val="clear" w:color="auto" w:fill="FFFFFF"/>
          <w:lang w:eastAsia="ru-RU"/>
        </w:rPr>
        <w:t>.</w:t>
      </w:r>
    </w:p>
    <w:p w:rsidR="003A058F" w:rsidRPr="003A058F" w:rsidRDefault="003A058F" w:rsidP="003A05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Способы регистрации:</w:t>
      </w:r>
    </w:p>
    <w:p w:rsidR="003A058F" w:rsidRPr="003A058F" w:rsidRDefault="003A058F" w:rsidP="003A05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Бесплатное мобильное приложение «</w:t>
      </w:r>
      <w:hyperlink r:id="rId7" w:history="1">
        <w:r w:rsidRPr="003A058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Мой налог</w:t>
        </w:r>
      </w:hyperlink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</w:t>
      </w:r>
    </w:p>
    <w:p w:rsidR="003A058F" w:rsidRPr="003A058F" w:rsidRDefault="003A058F" w:rsidP="003A05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8" w:history="1">
        <w:r w:rsidRPr="003A058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Кабинет налогоплательщика</w:t>
        </w:r>
      </w:hyperlink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 «Налога на профессиональный доход» на сайте ФНС России</w:t>
      </w:r>
    </w:p>
    <w:p w:rsidR="003A058F" w:rsidRPr="003A058F" w:rsidRDefault="003A058F" w:rsidP="003A05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9" w:history="1">
        <w:r w:rsidRPr="003A058F">
          <w:rPr>
            <w:rFonts w:ascii="Arial" w:eastAsia="Times New Roman" w:hAnsi="Arial" w:cs="Arial"/>
            <w:color w:val="0066B3"/>
            <w:sz w:val="24"/>
            <w:szCs w:val="24"/>
            <w:u w:val="single"/>
            <w:lang w:eastAsia="ru-RU"/>
          </w:rPr>
          <w:t>Уполномоченные банки</w:t>
        </w:r>
      </w:hyperlink>
    </w:p>
    <w:p w:rsidR="003A058F" w:rsidRPr="003A058F" w:rsidRDefault="003A058F" w:rsidP="003A058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С помощью учетной записи Единого портала государственных и муниципальных услуг</w:t>
      </w:r>
    </w:p>
    <w:p w:rsidR="003A058F" w:rsidRPr="003A058F" w:rsidRDefault="003A058F" w:rsidP="003A058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3A058F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</w:t>
      </w:r>
    </w:p>
    <w:p w:rsidR="003A058F" w:rsidRDefault="003A058F" w:rsidP="003A058F">
      <w:pPr>
        <w:pStyle w:val="2"/>
        <w:spacing w:before="0" w:beforeAutospacing="0" w:after="0" w:afterAutospacing="0"/>
        <w:rPr>
          <w:rFonts w:ascii="Arial" w:hAnsi="Arial" w:cs="Arial"/>
          <w:caps/>
          <w:color w:val="005CAA"/>
          <w:sz w:val="42"/>
          <w:szCs w:val="42"/>
        </w:rPr>
      </w:pPr>
      <w:r>
        <w:rPr>
          <w:rFonts w:ascii="Arial" w:hAnsi="Arial" w:cs="Arial"/>
          <w:caps/>
          <w:color w:val="005CAA"/>
          <w:sz w:val="42"/>
          <w:szCs w:val="42"/>
        </w:rPr>
        <w:lastRenderedPageBreak/>
        <w:t>КАК РАССЧИТАТЬ СУММУ НАЛОГА К УПЛАТЕ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Самостоятельно ничего считать не нужно. Применение налогового вычета, учет налоговых ставок в зависимости от налогоплательщика, контроль над ограничением по сумме дохода и другие особенности расчета полностью автоматизированы.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От налогоплательщика требуется только формирование чека по каждому поступлению от того вида деятельности, которая облагается налогом на профессиональный доход.</w:t>
      </w:r>
    </w:p>
    <w:p w:rsidR="003A058F" w:rsidRDefault="003A058F" w:rsidP="003A058F">
      <w:pPr>
        <w:pStyle w:val="a3"/>
        <w:spacing w:before="0" w:beforeAutospacing="0" w:after="450" w:afterAutospacing="0"/>
      </w:pPr>
      <w:r>
        <w:t> </w:t>
      </w:r>
    </w:p>
    <w:p w:rsidR="003A058F" w:rsidRDefault="003A058F" w:rsidP="003A058F">
      <w:pPr>
        <w:numPr>
          <w:ilvl w:val="0"/>
          <w:numId w:val="5"/>
        </w:numPr>
        <w:spacing w:after="0" w:line="240" w:lineRule="auto"/>
        <w:ind w:left="0"/>
        <w:jc w:val="center"/>
      </w:pPr>
      <w:hyperlink r:id="rId10" w:history="1">
        <w:r>
          <w:rPr>
            <w:rStyle w:val="a4"/>
            <w:color w:val="444444"/>
            <w:sz w:val="42"/>
            <w:szCs w:val="42"/>
            <w:bdr w:val="single" w:sz="6" w:space="0" w:color="555555" w:frame="1"/>
            <w:shd w:val="clear" w:color="auto" w:fill="FFFFFF"/>
          </w:rPr>
          <w:t>1</w:t>
        </w:r>
      </w:hyperlink>
    </w:p>
    <w:p w:rsidR="003A058F" w:rsidRDefault="003A058F" w:rsidP="003A058F">
      <w:pPr>
        <w:pStyle w:val="5"/>
        <w:spacing w:before="225"/>
        <w:jc w:val="center"/>
        <w:rPr>
          <w:rFonts w:ascii="Arial" w:hAnsi="Arial" w:cs="Arial"/>
          <w:caps/>
          <w:color w:val="005CAA"/>
          <w:sz w:val="24"/>
          <w:szCs w:val="24"/>
        </w:rPr>
      </w:pPr>
      <w:r>
        <w:rPr>
          <w:rFonts w:ascii="Arial" w:hAnsi="Arial" w:cs="Arial"/>
          <w:b/>
          <w:bCs/>
          <w:caps/>
          <w:color w:val="005CAA"/>
          <w:sz w:val="24"/>
          <w:szCs w:val="24"/>
        </w:rPr>
        <w:t>СФОРМИРУЙТЕ ЧЕК</w:t>
      </w:r>
      <w:r>
        <w:rPr>
          <w:rFonts w:ascii="Arial" w:hAnsi="Arial" w:cs="Arial"/>
          <w:b/>
          <w:bCs/>
          <w:caps/>
          <w:color w:val="005CAA"/>
          <w:sz w:val="24"/>
          <w:szCs w:val="24"/>
        </w:rPr>
        <w:br/>
        <w:t>ПО КАЖДОМУ ПОСТУПЛЕНИЮ</w:t>
      </w:r>
    </w:p>
    <w:p w:rsidR="003A058F" w:rsidRDefault="003A058F" w:rsidP="003A058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a4"/>
            <w:color w:val="444444"/>
            <w:sz w:val="42"/>
            <w:szCs w:val="42"/>
            <w:bdr w:val="single" w:sz="6" w:space="0" w:color="555555" w:frame="1"/>
            <w:shd w:val="clear" w:color="auto" w:fill="FFFFFF"/>
          </w:rPr>
          <w:t>2</w:t>
        </w:r>
      </w:hyperlink>
    </w:p>
    <w:p w:rsidR="003A058F" w:rsidRDefault="003A058F" w:rsidP="003A058F">
      <w:pPr>
        <w:pStyle w:val="5"/>
        <w:spacing w:before="225"/>
        <w:jc w:val="center"/>
        <w:rPr>
          <w:rFonts w:ascii="Arial" w:hAnsi="Arial" w:cs="Arial"/>
          <w:caps/>
          <w:color w:val="005CAA"/>
          <w:sz w:val="24"/>
          <w:szCs w:val="24"/>
        </w:rPr>
      </w:pPr>
      <w:r>
        <w:rPr>
          <w:rFonts w:ascii="Arial" w:hAnsi="Arial" w:cs="Arial"/>
          <w:b/>
          <w:bCs/>
          <w:caps/>
          <w:color w:val="005CAA"/>
          <w:sz w:val="24"/>
          <w:szCs w:val="24"/>
        </w:rPr>
        <w:t>УКАЖИТЕ ПЛАТЕЛЬЩИКА</w:t>
      </w:r>
      <w:r>
        <w:rPr>
          <w:rFonts w:ascii="Arial" w:hAnsi="Arial" w:cs="Arial"/>
          <w:b/>
          <w:bCs/>
          <w:caps/>
          <w:color w:val="005CAA"/>
          <w:sz w:val="24"/>
          <w:szCs w:val="24"/>
        </w:rPr>
        <w:br/>
        <w:t>И СУММУ ДОХОДА</w:t>
      </w:r>
    </w:p>
    <w:p w:rsidR="003A058F" w:rsidRDefault="003A058F" w:rsidP="003A058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4"/>
            <w:color w:val="444444"/>
            <w:sz w:val="42"/>
            <w:szCs w:val="42"/>
            <w:bdr w:val="single" w:sz="6" w:space="0" w:color="555555" w:frame="1"/>
            <w:shd w:val="clear" w:color="auto" w:fill="FFFFFF"/>
          </w:rPr>
          <w:t>3</w:t>
        </w:r>
      </w:hyperlink>
    </w:p>
    <w:p w:rsidR="003A058F" w:rsidRDefault="003A058F" w:rsidP="003A058F">
      <w:pPr>
        <w:pStyle w:val="5"/>
        <w:spacing w:before="225"/>
        <w:jc w:val="center"/>
        <w:rPr>
          <w:rFonts w:ascii="Arial" w:hAnsi="Arial" w:cs="Arial"/>
          <w:caps/>
          <w:color w:val="005CAA"/>
          <w:sz w:val="24"/>
          <w:szCs w:val="24"/>
        </w:rPr>
      </w:pPr>
      <w:r>
        <w:rPr>
          <w:rFonts w:ascii="Arial" w:hAnsi="Arial" w:cs="Arial"/>
          <w:b/>
          <w:bCs/>
          <w:caps/>
          <w:color w:val="005CAA"/>
          <w:sz w:val="24"/>
          <w:szCs w:val="24"/>
        </w:rPr>
        <w:t>ОТПРАВЬТЕ ЧЕК ПОКУПАТЕЛЮ</w:t>
      </w:r>
      <w:r>
        <w:rPr>
          <w:rFonts w:ascii="Arial" w:hAnsi="Arial" w:cs="Arial"/>
          <w:b/>
          <w:bCs/>
          <w:caps/>
          <w:color w:val="005CAA"/>
          <w:sz w:val="24"/>
          <w:szCs w:val="24"/>
        </w:rPr>
        <w:br/>
        <w:t>ИЛИ РАСПЕЧАТАЙТЕ НА БУМАГЕ</w:t>
      </w:r>
    </w:p>
    <w:p w:rsidR="003A058F" w:rsidRDefault="003A058F" w:rsidP="003A058F">
      <w:pPr>
        <w:spacing w:line="0" w:lineRule="auto"/>
        <w:rPr>
          <w:rFonts w:ascii="Times New Roman" w:hAnsi="Times New Roman" w:cs="Times New Roman"/>
          <w:sz w:val="2"/>
          <w:szCs w:val="2"/>
        </w:rPr>
      </w:pPr>
    </w:p>
    <w:p w:rsidR="003A058F" w:rsidRDefault="003A058F" w:rsidP="003A058F">
      <w:pPr>
        <w:pStyle w:val="4"/>
        <w:spacing w:before="0"/>
        <w:jc w:val="center"/>
        <w:rPr>
          <w:rFonts w:ascii="Arial" w:hAnsi="Arial" w:cs="Arial"/>
          <w:caps/>
          <w:color w:val="005CAA"/>
          <w:sz w:val="24"/>
          <w:szCs w:val="24"/>
        </w:rPr>
      </w:pPr>
      <w:r>
        <w:rPr>
          <w:rFonts w:ascii="Arial" w:hAnsi="Arial" w:cs="Arial"/>
          <w:caps/>
          <w:color w:val="005CAA"/>
        </w:rPr>
        <w:t>В ТЕЧЕНИЕ</w:t>
      </w:r>
      <w:r>
        <w:rPr>
          <w:rFonts w:ascii="Arial" w:hAnsi="Arial" w:cs="Arial"/>
          <w:caps/>
          <w:color w:val="005CAA"/>
        </w:rPr>
        <w:br/>
        <w:t>МЕСЯЦА</w:t>
      </w:r>
    </w:p>
    <w:p w:rsidR="003A058F" w:rsidRDefault="003A058F" w:rsidP="003A058F">
      <w:pPr>
        <w:jc w:val="center"/>
        <w:rPr>
          <w:rFonts w:ascii="Times New Roman" w:hAnsi="Times New Roman" w:cs="Times New Roman"/>
        </w:rPr>
      </w:pPr>
      <w:r>
        <w:t>Получайте информацию о начислениях налога онлайн</w:t>
      </w:r>
    </w:p>
    <w:p w:rsidR="003A058F" w:rsidRDefault="003A058F" w:rsidP="003A058F">
      <w:pPr>
        <w:pStyle w:val="4"/>
        <w:spacing w:before="0"/>
        <w:jc w:val="center"/>
        <w:rPr>
          <w:rFonts w:ascii="Arial" w:hAnsi="Arial" w:cs="Arial"/>
          <w:caps/>
          <w:color w:val="005CAA"/>
        </w:rPr>
      </w:pPr>
      <w:r>
        <w:rPr>
          <w:rFonts w:ascii="Arial" w:hAnsi="Arial" w:cs="Arial"/>
          <w:caps/>
          <w:color w:val="005CAA"/>
        </w:rPr>
        <w:t>ДО 12-ГО ЧИСЛА</w:t>
      </w:r>
      <w:r>
        <w:rPr>
          <w:rFonts w:ascii="Arial" w:hAnsi="Arial" w:cs="Arial"/>
          <w:caps/>
          <w:color w:val="005CAA"/>
        </w:rPr>
        <w:br/>
        <w:t>СЛЕДУЮЩЕГО МЕСЯЦА</w:t>
      </w:r>
    </w:p>
    <w:p w:rsidR="003A058F" w:rsidRDefault="003A058F" w:rsidP="003A058F">
      <w:pPr>
        <w:jc w:val="center"/>
        <w:rPr>
          <w:rFonts w:ascii="Times New Roman" w:hAnsi="Times New Roman" w:cs="Times New Roman"/>
        </w:rPr>
      </w:pPr>
      <w:r>
        <w:t>Узнайте сумму налога к уплате в приложении</w:t>
      </w:r>
    </w:p>
    <w:p w:rsidR="003A058F" w:rsidRDefault="003A058F" w:rsidP="003A058F">
      <w:pPr>
        <w:pStyle w:val="4"/>
        <w:spacing w:before="0"/>
        <w:jc w:val="center"/>
        <w:rPr>
          <w:rFonts w:ascii="Arial" w:hAnsi="Arial" w:cs="Arial"/>
          <w:caps/>
          <w:color w:val="005CAA"/>
        </w:rPr>
      </w:pPr>
      <w:r>
        <w:rPr>
          <w:rFonts w:ascii="Arial" w:hAnsi="Arial" w:cs="Arial"/>
          <w:caps/>
          <w:color w:val="005CAA"/>
        </w:rPr>
        <w:t>ДО 25-ГО ЧИСЛА</w:t>
      </w:r>
      <w:r>
        <w:rPr>
          <w:rFonts w:ascii="Arial" w:hAnsi="Arial" w:cs="Arial"/>
          <w:caps/>
          <w:color w:val="005CAA"/>
        </w:rPr>
        <w:br/>
        <w:t>СЛЕДУЮЩЕГО МЕСЯЦА</w:t>
      </w:r>
    </w:p>
    <w:p w:rsidR="003A058F" w:rsidRDefault="003A058F" w:rsidP="003A058F">
      <w:pPr>
        <w:jc w:val="center"/>
        <w:rPr>
          <w:rFonts w:ascii="Times New Roman" w:hAnsi="Times New Roman" w:cs="Times New Roman"/>
        </w:rPr>
      </w:pPr>
      <w:r>
        <w:t>Заплатите начисленный налог</w:t>
      </w:r>
      <w:r>
        <w:br/>
        <w:t>удобным способом</w:t>
      </w:r>
    </w:p>
    <w:p w:rsidR="003A058F" w:rsidRDefault="003A058F" w:rsidP="003A058F">
      <w:pPr>
        <w:spacing w:line="0" w:lineRule="auto"/>
        <w:rPr>
          <w:sz w:val="2"/>
          <w:szCs w:val="2"/>
        </w:rPr>
      </w:pPr>
    </w:p>
    <w:p w:rsidR="00C3635C" w:rsidRDefault="00C3635C">
      <w:bookmarkStart w:id="0" w:name="_GoBack"/>
      <w:bookmarkEnd w:id="0"/>
    </w:p>
    <w:sectPr w:rsidR="00C3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699"/>
    <w:multiLevelType w:val="multilevel"/>
    <w:tmpl w:val="71A8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F715B"/>
    <w:multiLevelType w:val="multilevel"/>
    <w:tmpl w:val="170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25ECA"/>
    <w:multiLevelType w:val="multilevel"/>
    <w:tmpl w:val="64FA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6241B"/>
    <w:multiLevelType w:val="multilevel"/>
    <w:tmpl w:val="A4C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F307A"/>
    <w:multiLevelType w:val="multilevel"/>
    <w:tmpl w:val="C83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8F"/>
    <w:rsid w:val="003A058F"/>
    <w:rsid w:val="00C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5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ard-text">
    <w:name w:val="card-text"/>
    <w:basedOn w:val="a"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">
    <w:name w:val="mb-2"/>
    <w:basedOn w:val="a"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05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058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5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5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5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ard-text">
    <w:name w:val="card-text"/>
    <w:basedOn w:val="a"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2">
    <w:name w:val="mb-2"/>
    <w:basedOn w:val="a"/>
    <w:rsid w:val="003A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05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058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0957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12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6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48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734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599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267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6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188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883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6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9173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552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731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56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68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34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989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675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0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97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9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300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44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770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1368">
                  <w:marLeft w:val="0"/>
                  <w:marRight w:val="684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9455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410">
                      <w:marLeft w:val="0"/>
                      <w:marRight w:val="506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51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pd.nalog.ru/app/" TargetMode="External"/><Relationship Id="rId12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d.nalog.ru/credit-orgs/" TargetMode="External"/><Relationship Id="rId11" Type="http://schemas.openxmlformats.org/officeDocument/2006/relationships/hyperlink" Target="https://npd.nalo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pd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d.nalog.ru/credit-org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1</cp:revision>
  <dcterms:created xsi:type="dcterms:W3CDTF">2021-04-12T08:32:00Z</dcterms:created>
  <dcterms:modified xsi:type="dcterms:W3CDTF">2021-04-12T08:44:00Z</dcterms:modified>
</cp:coreProperties>
</file>